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4CB33" w14:textId="7483DED0" w:rsidR="00CA7D71" w:rsidRPr="00E94857" w:rsidRDefault="00CA7D71" w:rsidP="00CA7D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E94857">
        <w:rPr>
          <w:rFonts w:ascii="Times New Roman" w:eastAsia="Times New Roman" w:hAnsi="Times New Roman" w:cs="Times New Roman"/>
          <w:b/>
          <w:sz w:val="30"/>
          <w:szCs w:val="30"/>
        </w:rPr>
        <w:t>ПРОФИЛАКТИКА ХОЛЕРЫ</w:t>
      </w:r>
    </w:p>
    <w:p w14:paraId="77699F8B" w14:textId="77777777" w:rsidR="00CA7D71" w:rsidRPr="00CA7D71" w:rsidRDefault="00CA7D71" w:rsidP="00CA7D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7427B66" w14:textId="0E288D80" w:rsidR="00CA7D71" w:rsidRDefault="00CA7D71" w:rsidP="00025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5B71">
        <w:rPr>
          <w:rFonts w:ascii="Times New Roman" w:eastAsia="Times New Roman" w:hAnsi="Times New Roman" w:cs="Times New Roman"/>
          <w:sz w:val="26"/>
          <w:szCs w:val="26"/>
        </w:rPr>
        <w:t xml:space="preserve">Наблюдается высокая активность эпидемического процесса в эндемичных странах Азии (Индии, Бангладеш, </w:t>
      </w:r>
      <w:proofErr w:type="spellStart"/>
      <w:r w:rsidRPr="00025B71">
        <w:rPr>
          <w:rFonts w:ascii="Times New Roman" w:eastAsia="Times New Roman" w:hAnsi="Times New Roman" w:cs="Times New Roman"/>
          <w:sz w:val="26"/>
          <w:szCs w:val="26"/>
        </w:rPr>
        <w:t>Тайланд</w:t>
      </w:r>
      <w:proofErr w:type="spellEnd"/>
      <w:r w:rsidRPr="00025B71">
        <w:rPr>
          <w:rFonts w:ascii="Times New Roman" w:eastAsia="Times New Roman" w:hAnsi="Times New Roman" w:cs="Times New Roman"/>
          <w:sz w:val="26"/>
          <w:szCs w:val="26"/>
        </w:rPr>
        <w:t>) и Африки (Сомали, Бурунди, Замбии, Зимбабве, Нигерии, Эфиопии, Кении, Камеруне, Демократической Республике Конго, Мозамбике). С 2014 по 2023 годы зарегистрирована в 87 странах, 500 административных территориях, из которых 84 эндемичны. В 2023 году 38 стран сообщили о регистрации 856 тысяч случаев холеры.</w:t>
      </w:r>
    </w:p>
    <w:p w14:paraId="467C6C12" w14:textId="77777777" w:rsidR="00216AC7" w:rsidRPr="00025B71" w:rsidRDefault="00216AC7" w:rsidP="00025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073"/>
        <w:gridCol w:w="5634"/>
      </w:tblGrid>
      <w:tr w:rsidR="00216AC7" w14:paraId="1D21400A" w14:textId="77777777" w:rsidTr="00417990">
        <w:tc>
          <w:tcPr>
            <w:tcW w:w="4853" w:type="dxa"/>
          </w:tcPr>
          <w:p w14:paraId="1D045FC5" w14:textId="4B62DCF9" w:rsidR="00AD0574" w:rsidRPr="00AD0574" w:rsidRDefault="00E94857" w:rsidP="00E948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b/>
                <w:sz w:val="26"/>
                <w:szCs w:val="26"/>
              </w:rPr>
              <w:t>ПЕРЕДАЧА ИНФЕКЦИИ</w:t>
            </w:r>
          </w:p>
          <w:p w14:paraId="598586BB" w14:textId="77777777" w:rsidR="00AD0574" w:rsidRDefault="00F26198" w:rsidP="00AD0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>Источником инфекции</w:t>
            </w:r>
            <w:r w:rsidR="00AD057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14:paraId="4B34A0A5" w14:textId="728E9184" w:rsidR="00F26198" w:rsidRPr="00AD0574" w:rsidRDefault="00F26198" w:rsidP="00AD0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 xml:space="preserve">человек – больной холерой и здоровый (транзиторный) </w:t>
            </w:r>
            <w:proofErr w:type="spellStart"/>
            <w:r w:rsidRPr="00AD0574">
              <w:rPr>
                <w:rFonts w:ascii="Times New Roman" w:hAnsi="Times New Roman" w:cs="Times New Roman"/>
                <w:sz w:val="26"/>
                <w:szCs w:val="26"/>
              </w:rPr>
              <w:t>вибриононоситель</w:t>
            </w:r>
            <w:proofErr w:type="spellEnd"/>
            <w:r w:rsidRPr="00AD0574">
              <w:rPr>
                <w:rFonts w:ascii="Times New Roman" w:hAnsi="Times New Roman" w:cs="Times New Roman"/>
                <w:sz w:val="26"/>
                <w:szCs w:val="26"/>
              </w:rPr>
              <w:t>, выделяющие</w:t>
            </w:r>
            <w:r w:rsidR="00AD057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D03ADF0" w14:textId="34E7B9DE" w:rsidR="00F26198" w:rsidRPr="00AD0574" w:rsidRDefault="00AD0574" w:rsidP="00AD0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F26198" w:rsidRPr="00AD0574">
              <w:rPr>
                <w:rFonts w:ascii="Times New Roman" w:hAnsi="Times New Roman" w:cs="Times New Roman"/>
                <w:sz w:val="26"/>
                <w:szCs w:val="26"/>
              </w:rPr>
              <w:t xml:space="preserve"> окружающую среду </w:t>
            </w:r>
            <w:proofErr w:type="spellStart"/>
            <w:r w:rsidR="00F26198" w:rsidRPr="00AD0574">
              <w:rPr>
                <w:rFonts w:ascii="Times New Roman" w:hAnsi="Times New Roman" w:cs="Times New Roman"/>
                <w:sz w:val="26"/>
                <w:szCs w:val="26"/>
              </w:rPr>
              <w:t>Vibrio</w:t>
            </w:r>
            <w:proofErr w:type="spellEnd"/>
            <w:r w:rsidR="00F26198" w:rsidRPr="00AD05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26198" w:rsidRPr="00AD0574">
              <w:rPr>
                <w:rFonts w:ascii="Times New Roman" w:hAnsi="Times New Roman" w:cs="Times New Roman"/>
                <w:sz w:val="26"/>
                <w:szCs w:val="26"/>
              </w:rPr>
              <w:t>cholerae</w:t>
            </w:r>
            <w:proofErr w:type="spellEnd"/>
            <w:r w:rsidR="00F26198" w:rsidRPr="00AD0574">
              <w:rPr>
                <w:rFonts w:ascii="Times New Roman" w:hAnsi="Times New Roman" w:cs="Times New Roman"/>
                <w:sz w:val="26"/>
                <w:szCs w:val="26"/>
              </w:rPr>
              <w:t xml:space="preserve"> с фекалиями и рвотными массами:</w:t>
            </w:r>
          </w:p>
          <w:p w14:paraId="6A3B196E" w14:textId="62335C0D" w:rsidR="00F26198" w:rsidRPr="00AD0574" w:rsidRDefault="00F26198" w:rsidP="00AD057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 xml:space="preserve">питье необеззараженной воды, заглатывании воды при </w:t>
            </w:r>
            <w:proofErr w:type="gramStart"/>
            <w:r w:rsidRPr="00AD0574">
              <w:rPr>
                <w:rFonts w:ascii="Times New Roman" w:hAnsi="Times New Roman" w:cs="Times New Roman"/>
                <w:sz w:val="26"/>
                <w:szCs w:val="26"/>
              </w:rPr>
              <w:t xml:space="preserve">купании </w:t>
            </w:r>
            <w:r w:rsidR="00AD05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AD0574">
              <w:rPr>
                <w:rFonts w:ascii="Times New Roman" w:hAnsi="Times New Roman" w:cs="Times New Roman"/>
                <w:sz w:val="26"/>
                <w:szCs w:val="26"/>
              </w:rPr>
              <w:t xml:space="preserve"> загрязнённых водоемах, во время умывания, а также при мытье посуды зараженной водой;</w:t>
            </w:r>
          </w:p>
          <w:p w14:paraId="7D004254" w14:textId="77777777" w:rsidR="00AD0574" w:rsidRDefault="00F26198" w:rsidP="00AD057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>употреблении пищи (алиментарная контаминация), инфицированной во время кулинарной обработки, ее хранения, мытья или раздачи, особенно продуктами, не подвергающимися термической обработке (креветки, вяленая и слабосоленая рыба);</w:t>
            </w:r>
          </w:p>
          <w:p w14:paraId="1BB92A5A" w14:textId="77777777" w:rsidR="00AD0574" w:rsidRDefault="00F26198" w:rsidP="00AD057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>контактно-бытовой (через загрязненные руки);</w:t>
            </w:r>
          </w:p>
          <w:p w14:paraId="6BCA8606" w14:textId="121A72F7" w:rsidR="00216AC7" w:rsidRPr="00AD0574" w:rsidRDefault="00F26198" w:rsidP="00AD057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>холерные вибрионы могут переноситься мухами.</w:t>
            </w:r>
          </w:p>
        </w:tc>
        <w:tc>
          <w:tcPr>
            <w:tcW w:w="4073" w:type="dxa"/>
          </w:tcPr>
          <w:p w14:paraId="538487B8" w14:textId="0C40CE0C" w:rsidR="00216AC7" w:rsidRDefault="00417990" w:rsidP="00025B71">
            <w:pPr>
              <w:spacing w:line="240" w:lineRule="auto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F07F550" wp14:editId="46F5B57B">
                  <wp:simplePos x="0" y="0"/>
                  <wp:positionH relativeFrom="column">
                    <wp:posOffset>-669925</wp:posOffset>
                  </wp:positionH>
                  <wp:positionV relativeFrom="paragraph">
                    <wp:posOffset>-36195</wp:posOffset>
                  </wp:positionV>
                  <wp:extent cx="3735701" cy="470535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701" cy="470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34" w:type="dxa"/>
          </w:tcPr>
          <w:p w14:paraId="263056CD" w14:textId="05A90A39" w:rsidR="00AD0574" w:rsidRPr="00AD0574" w:rsidRDefault="00E94857" w:rsidP="00E948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b/>
                <w:sz w:val="26"/>
                <w:szCs w:val="26"/>
              </w:rPr>
              <w:t>ПРОФИЛАКТИКА ЗАБОЛЕВАНИЯ</w:t>
            </w:r>
          </w:p>
          <w:p w14:paraId="740E1CE3" w14:textId="77777777" w:rsidR="00AD0574" w:rsidRDefault="00AD0574" w:rsidP="00AD057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>употребление только кипяченой или специально обработанной (бутилированной) питьевой воды;</w:t>
            </w:r>
          </w:p>
          <w:p w14:paraId="0DAB3B46" w14:textId="77777777" w:rsidR="00AD0574" w:rsidRDefault="00AD0574" w:rsidP="00AD057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 xml:space="preserve">не употребляйте лед, если вы не уверены, что он сделан из безопасной воды; </w:t>
            </w:r>
          </w:p>
          <w:p w14:paraId="7D5F3868" w14:textId="2EE0FA7E" w:rsidR="00AD0574" w:rsidRDefault="003B5AD7" w:rsidP="00AD057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употребление </w:t>
            </w:r>
            <w:r w:rsidR="00AD0574" w:rsidRPr="00AD0574">
              <w:rPr>
                <w:rFonts w:ascii="Times New Roman" w:hAnsi="Times New Roman" w:cs="Times New Roman"/>
                <w:sz w:val="26"/>
                <w:szCs w:val="26"/>
              </w:rPr>
              <w:t>термическ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AD0574" w:rsidRPr="00AD0574">
              <w:rPr>
                <w:rFonts w:ascii="Times New Roman" w:hAnsi="Times New Roman" w:cs="Times New Roman"/>
                <w:sz w:val="26"/>
                <w:szCs w:val="26"/>
              </w:rPr>
              <w:t xml:space="preserve"> обработ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анной</w:t>
            </w:r>
            <w:r w:rsidR="00AD0574" w:rsidRPr="00AD0574">
              <w:rPr>
                <w:rFonts w:ascii="Times New Roman" w:hAnsi="Times New Roman" w:cs="Times New Roman"/>
                <w:sz w:val="26"/>
                <w:szCs w:val="26"/>
              </w:rPr>
              <w:t xml:space="preserve"> пищи, соблюдение температурных режимов хранения пищи;</w:t>
            </w:r>
          </w:p>
          <w:p w14:paraId="38D747FF" w14:textId="77777777" w:rsidR="00AD0574" w:rsidRDefault="00AD0574" w:rsidP="00AD057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>тщательное мытье овощей и фруктов безопасной водой;</w:t>
            </w:r>
          </w:p>
          <w:p w14:paraId="363E2BF2" w14:textId="77777777" w:rsidR="00AD0574" w:rsidRDefault="00AD0574" w:rsidP="00AD057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>в поездках следует особое внимание уделять безопасности воды и пищевых продуктов, избегать питания с уличных лотков;</w:t>
            </w:r>
          </w:p>
          <w:p w14:paraId="57561EEB" w14:textId="261B3CD0" w:rsidR="00AD0574" w:rsidRDefault="00AD0574" w:rsidP="00AD057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>соблюдение правил личной гигиены (тщательное мытье рук, особенно перед едой и после посещения туалета);</w:t>
            </w:r>
          </w:p>
          <w:p w14:paraId="0D8D72F1" w14:textId="51E2AEFF" w:rsidR="00AD0574" w:rsidRDefault="00AD0574" w:rsidP="00AD057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>купание в водоемах только в разрешенных для этого местах</w:t>
            </w:r>
            <w:r w:rsidR="00A04BE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4BE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>ри купании не допускать попадания воды в полость рта;</w:t>
            </w:r>
          </w:p>
          <w:p w14:paraId="1E577B48" w14:textId="657C00D5" w:rsidR="00216AC7" w:rsidRPr="00AD0574" w:rsidRDefault="00A04BEC" w:rsidP="00A04BEC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D0574">
              <w:rPr>
                <w:rFonts w:ascii="Times New Roman" w:hAnsi="Times New Roman" w:cs="Times New Roman"/>
                <w:sz w:val="26"/>
                <w:szCs w:val="26"/>
              </w:rPr>
              <w:t>ЕОБХОДИМО УЧИТЫВАТЬ ДАННУЮ ИНФОРМАЦИЮ ПРИ ПЛАНИРОВАНИИ ПОЕЗДОК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!</w:t>
            </w:r>
          </w:p>
        </w:tc>
        <w:bookmarkStart w:id="0" w:name="_GoBack"/>
        <w:bookmarkEnd w:id="0"/>
      </w:tr>
    </w:tbl>
    <w:p w14:paraId="3657FD88" w14:textId="77777777" w:rsidR="00BC1294" w:rsidRDefault="00BC1294" w:rsidP="00BB2959">
      <w:pPr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33C76EE9" w14:textId="2A952277" w:rsidR="0086248E" w:rsidRPr="00BC1294" w:rsidRDefault="00BB2959" w:rsidP="00BB2959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BC1294">
        <w:rPr>
          <w:rFonts w:ascii="Times New Roman" w:hAnsi="Times New Roman" w:cs="Times New Roman"/>
          <w:i/>
        </w:rPr>
        <w:t>Для подготовки материала использовалась информация, размещенная на сайте Всемирной организации здравоохранения</w:t>
      </w:r>
      <w:r w:rsidR="00BC1294" w:rsidRPr="00BC1294">
        <w:rPr>
          <w:rFonts w:ascii="Times New Roman" w:hAnsi="Times New Roman" w:cs="Times New Roman"/>
          <w:i/>
        </w:rPr>
        <w:t>, ГУ РЦГЭОЗ</w:t>
      </w:r>
    </w:p>
    <w:sectPr w:rsidR="0086248E" w:rsidRPr="00BC1294" w:rsidSect="00BC1294">
      <w:pgSz w:w="16838" w:h="11906" w:orient="landscape"/>
      <w:pgMar w:top="993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213C0"/>
    <w:multiLevelType w:val="hybridMultilevel"/>
    <w:tmpl w:val="D398E8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178E9"/>
    <w:multiLevelType w:val="hybridMultilevel"/>
    <w:tmpl w:val="CEBC9C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7327E"/>
    <w:multiLevelType w:val="hybridMultilevel"/>
    <w:tmpl w:val="7B420A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9C"/>
    <w:rsid w:val="00025B71"/>
    <w:rsid w:val="00216AC7"/>
    <w:rsid w:val="003B5AD7"/>
    <w:rsid w:val="00417990"/>
    <w:rsid w:val="004D4A26"/>
    <w:rsid w:val="004E53C2"/>
    <w:rsid w:val="0086248E"/>
    <w:rsid w:val="00A04BEC"/>
    <w:rsid w:val="00AD0574"/>
    <w:rsid w:val="00BB2959"/>
    <w:rsid w:val="00BC1294"/>
    <w:rsid w:val="00CA7D71"/>
    <w:rsid w:val="00E94857"/>
    <w:rsid w:val="00F26198"/>
    <w:rsid w:val="00F6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E35A"/>
  <w15:chartTrackingRefBased/>
  <w15:docId w15:val="{CE6323DA-16E5-4B0C-977E-FE662680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7D7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05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7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990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2024-09-17T09:59:00Z</dcterms:created>
  <dcterms:modified xsi:type="dcterms:W3CDTF">2024-09-17T10:55:00Z</dcterms:modified>
</cp:coreProperties>
</file>